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1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st</w:t>
      </w:r>
      <w:r>
        <w:rPr>
          <w:b w:val="1"/>
          <w:bCs w:val="1"/>
          <w:sz w:val="32"/>
          <w:szCs w:val="32"/>
          <w:rtl w:val="0"/>
          <w:lang w:val="en-US"/>
        </w:rPr>
        <w:t xml:space="preserve"> December 2025 </w:t>
      </w:r>
      <w:bookmarkEnd w:id="0"/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1. Welcome and Apologies for Absence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Chair, </w:t>
      </w:r>
      <w:r>
        <w:rPr>
          <w:rFonts w:ascii="Calibri" w:hAnsi="Calibri"/>
          <w:b w:val="1"/>
          <w:bCs w:val="1"/>
          <w:rtl w:val="0"/>
          <w:lang w:val="en-US"/>
        </w:rPr>
        <w:t>Cllr K. Salter</w:t>
      </w:r>
      <w:r>
        <w:rPr>
          <w:rFonts w:ascii="Calibri" w:hAnsi="Calibri"/>
          <w:rtl w:val="0"/>
          <w:lang w:val="en-US"/>
        </w:rPr>
        <w:t>, welcomed all attendees to the meeting.</w:t>
      </w:r>
    </w:p>
    <w:p>
      <w:pPr>
        <w:pStyle w:val="Body C"/>
        <w:spacing w:before="100" w:after="2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Cllr K. Salter (Chair), Cllr Mulligan (Vice Chair), Cllr A. Salter,  Cllr Rigby, Cllr Nicholson, Cllr Whitfield, Cllr Halliday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>Cllr Knowles, Mr Eccles (Caretaker),  Sara Robinson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Cllr Dixon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Approval of Previous Minutes</w:t>
      </w:r>
    </w:p>
    <w:p>
      <w:pPr>
        <w:pStyle w:val="Body C"/>
        <w:spacing w:after="12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 C"/>
        <w:spacing w:before="3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Body C"/>
        <w:spacing w:before="100"/>
        <w:jc w:val="both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Cllr Knowles provided an update on the table tennis table</w:t>
      </w:r>
      <w:r>
        <w:rPr>
          <w:rFonts w:ascii="Calibri" w:hAnsi="Calibri"/>
          <w:rtl w:val="0"/>
          <w:lang w:val="en-US"/>
        </w:rPr>
        <w:t xml:space="preserve">. A trial was undertaken by various      councillors and </w:t>
      </w:r>
      <w:r>
        <w:rPr>
          <w:rFonts w:ascii="Calibri" w:hAnsi="Calibri"/>
          <w:rtl w:val="0"/>
          <w:lang w:val="en-US"/>
        </w:rPr>
        <w:t>it was</w:t>
      </w:r>
      <w:r>
        <w:rPr>
          <w:rFonts w:ascii="Calibri" w:hAnsi="Calibri"/>
          <w:rtl w:val="0"/>
          <w:lang w:val="en-US"/>
        </w:rPr>
        <w:t xml:space="preserve"> decided that it was </w:t>
      </w:r>
      <w:r>
        <w:rPr>
          <w:rFonts w:ascii="Calibri" w:hAnsi="Calibri"/>
          <w:rtl w:val="0"/>
          <w:lang w:val="en-US"/>
        </w:rPr>
        <w:t xml:space="preserve">not really suitable; noting that it had several issues and was quite outdated. </w:t>
      </w:r>
      <w:r>
        <w:rPr>
          <w:rFonts w:ascii="Calibri" w:hAnsi="Calibri"/>
          <w:rtl w:val="0"/>
          <w:lang w:val="en-US"/>
        </w:rPr>
        <w:t>An</w:t>
      </w:r>
      <w:r>
        <w:rPr>
          <w:rFonts w:ascii="Calibri" w:hAnsi="Calibri"/>
          <w:rtl w:val="0"/>
          <w:lang w:val="en-US"/>
        </w:rPr>
        <w:t xml:space="preserve"> option of purchasing a new, good-quality table </w:t>
      </w:r>
      <w:r>
        <w:rPr>
          <w:rFonts w:ascii="Calibri" w:hAnsi="Calibri"/>
          <w:rtl w:val="0"/>
          <w:lang w:val="en-US"/>
        </w:rPr>
        <w:t>will be investigated, however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rtl w:val="0"/>
          <w:lang w:val="en-US"/>
        </w:rPr>
        <w:t>t</w:t>
      </w:r>
      <w:r>
        <w:rPr>
          <w:rFonts w:ascii="Calibri" w:hAnsi="Calibri"/>
          <w:rtl w:val="0"/>
          <w:lang w:val="en-US"/>
        </w:rPr>
        <w:t>he trustees agreed that they would first assess the level of interest before proceeding</w:t>
      </w:r>
      <w:r>
        <w:rPr>
          <w:rFonts w:ascii="Calibri" w:hAnsi="Calibri"/>
          <w:rtl w:val="0"/>
          <w:lang w:val="en-US"/>
        </w:rPr>
        <w:t xml:space="preserve"> any further</w:t>
      </w:r>
      <w:r>
        <w:rPr>
          <w:rtl w:val="0"/>
          <w:lang w:val="en-US"/>
        </w:rPr>
        <w:t>.</w:t>
      </w:r>
    </w:p>
    <w:p>
      <w:pPr>
        <w:pStyle w:val="Body D"/>
        <w:spacing w:before="3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Normal (Web)"/>
        <w:spacing w:before="18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Caretaker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en-US"/>
        </w:rPr>
        <w:t>s Report:</w:t>
      </w:r>
    </w:p>
    <w:p>
      <w:pPr>
        <w:pStyle w:val="Normal (Web)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No new maintenance issues have been reported.</w:t>
      </w:r>
    </w:p>
    <w:p>
      <w:pPr>
        <w:pStyle w:val="Normal (Web)"/>
        <w:spacing w:before="18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Groups and New Bookings:</w:t>
      </w:r>
    </w:p>
    <w:p>
      <w:pPr>
        <w:pStyle w:val="Normal (Web)"/>
        <w:numPr>
          <w:ilvl w:val="0"/>
          <w:numId w:val="4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The caretaker noted that hall bookings remain busy over the next couple of months.</w:t>
      </w:r>
    </w:p>
    <w:p>
      <w:pPr>
        <w:pStyle w:val="Normal (Web)"/>
        <w:ind w:left="720" w:firstLine="0"/>
        <w:rPr>
          <w:rFonts w:ascii="Calibri" w:cs="Calibri" w:hAnsi="Calibri" w:eastAsia="Calibri"/>
        </w:rPr>
      </w:pPr>
    </w:p>
    <w:p>
      <w:pPr>
        <w:pStyle w:val="Normal (Web)"/>
        <w:ind w:left="720" w:firstLine="0"/>
        <w:rPr>
          <w:rFonts w:ascii="Calibri" w:cs="Calibri" w:hAnsi="Calibri" w:eastAsia="Calibri"/>
        </w:rPr>
      </w:pPr>
    </w:p>
    <w:p>
      <w:pPr>
        <w:pStyle w:val="Normal (Web)"/>
        <w:ind w:left="720" w:firstLine="0"/>
        <w:rPr>
          <w:rFonts w:ascii="Calibri" w:cs="Calibri" w:hAnsi="Calibri" w:eastAsia="Calibri"/>
        </w:rPr>
      </w:pPr>
    </w:p>
    <w:p>
      <w:pPr>
        <w:pStyle w:val="Normal (Web)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November 2025 were reviewed and approved for payment:</w:t>
      </w:r>
    </w:p>
    <w:tbl>
      <w:tblPr>
        <w:tblW w:w="6268" w:type="dxa"/>
        <w:jc w:val="left"/>
        <w:tblInd w:w="21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03.10.25-03.11.25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51.74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17.11.25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Asda - Bin Liners/Tea Towels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9.80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04.11.25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07.10.25-03.11.25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73.09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27.11.25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- Electric 14.10.25-14.11.25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97.37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E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28.11.25</w:t>
            </w:r>
          </w:p>
        </w:tc>
      </w:tr>
    </w:tbl>
    <w:p>
      <w:pPr>
        <w:pStyle w:val="Body C"/>
        <w:widowControl w:val="0"/>
        <w:spacing w:before="100" w:after="100"/>
        <w:ind w:left="109" w:hanging="109"/>
        <w:rPr>
          <w:rFonts w:ascii="Calibri" w:cs="Calibri" w:hAnsi="Calibri" w:eastAsia="Calibri"/>
        </w:rPr>
      </w:pPr>
    </w:p>
    <w:p>
      <w:pPr>
        <w:pStyle w:val="Body C"/>
        <w:widowControl w:val="0"/>
        <w:spacing w:before="100" w:after="100"/>
        <w:ind w:left="1" w:hanging="1"/>
        <w:rPr>
          <w:rFonts w:ascii="Calibri" w:cs="Calibri" w:hAnsi="Calibri" w:eastAsia="Calibri"/>
        </w:rPr>
      </w:pPr>
    </w:p>
    <w:p>
      <w:pPr>
        <w:pStyle w:val="Body E"/>
        <w:jc w:val="center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correspondence was received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 C"/>
        <w:spacing w:before="100" w:after="100"/>
        <w:jc w:val="center"/>
      </w:pPr>
      <w:r>
        <w:rPr>
          <w:rFonts w:ascii="Calibri" w:hAnsi="Calibri"/>
          <w:b w:val="1"/>
          <w:bCs w:val="1"/>
          <w:rtl w:val="0"/>
          <w:lang w:val="en-US"/>
        </w:rPr>
        <w:t>Monday 5</w:t>
      </w:r>
      <w:r>
        <w:rPr>
          <w:rFonts w:ascii="Calibri" w:hAnsi="Calibri"/>
          <w:b w:val="1"/>
          <w:bCs w:val="1"/>
          <w:vertAlign w:val="superscript"/>
          <w:rtl w:val="0"/>
          <w:lang w:val="en-US"/>
        </w:rPr>
        <w:t>th</w:t>
      </w:r>
      <w:r>
        <w:rPr>
          <w:rFonts w:ascii="Calibri" w:hAnsi="Calibri"/>
          <w:b w:val="1"/>
          <w:bCs w:val="1"/>
          <w:rtl w:val="0"/>
          <w:lang w:val="en-US"/>
        </w:rPr>
        <w:t xml:space="preserve"> January 2026 at 7:00pm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Body E">
    <w:name w:val="Body E"/>
    <w:next w:val="Body 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